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D44" w:rsidRDefault="00E81E79" w:rsidP="00003D44">
      <w:pPr>
        <w:jc w:val="center"/>
        <w:rPr>
          <w:b/>
          <w:u w:val="single"/>
        </w:rPr>
      </w:pPr>
      <w:r w:rsidRPr="00003D44">
        <w:rPr>
          <w:b/>
          <w:u w:val="single"/>
        </w:rPr>
        <w:t>Procedure for filing documents in Houston Courts of Appeal (1st and 14th)</w:t>
      </w:r>
    </w:p>
    <w:p w:rsidR="00B7025F" w:rsidRPr="00003D44" w:rsidRDefault="00B7025F" w:rsidP="00003D44">
      <w:pPr>
        <w:jc w:val="center"/>
        <w:rPr>
          <w:b/>
          <w:u w:val="single"/>
        </w:rPr>
      </w:pPr>
      <w:r>
        <w:rPr>
          <w:b/>
        </w:rPr>
        <w:t>[ALWAYS VERIFY PROCEDURES REMAIN THE SAME]</w:t>
      </w:r>
    </w:p>
    <w:p w:rsidR="00003D44" w:rsidRDefault="00003D44" w:rsidP="00B7025F">
      <w:pPr>
        <w:rPr>
          <w:b/>
        </w:rPr>
      </w:pPr>
      <w:r>
        <w:rPr>
          <w:b/>
        </w:rPr>
        <w:t>Local Rules, First</w:t>
      </w:r>
      <w:r>
        <w:rPr>
          <w:b/>
        </w:rPr>
        <w:t xml:space="preserve"> and Fourteenth</w:t>
      </w:r>
      <w:bookmarkStart w:id="0" w:name="_GoBack"/>
      <w:bookmarkEnd w:id="0"/>
      <w:r>
        <w:rPr>
          <w:b/>
        </w:rPr>
        <w:t xml:space="preserve"> Court of Appeals, Houston</w:t>
      </w:r>
      <w:r>
        <w:rPr>
          <w:b/>
        </w:rPr>
        <w:t>:</w:t>
      </w:r>
    </w:p>
    <w:p w:rsidR="00E81E79" w:rsidRDefault="00E81E79" w:rsidP="00E81E79">
      <w:pPr>
        <w:pStyle w:val="NormalWeb"/>
        <w:shd w:val="clear" w:color="auto" w:fill="FFFFFF"/>
        <w:spacing w:before="0" w:beforeAutospacing="0" w:after="150" w:afterAutospacing="0"/>
        <w:jc w:val="both"/>
        <w:rPr>
          <w:rFonts w:ascii="Arial" w:hAnsi="Arial" w:cs="Arial"/>
          <w:color w:val="333333"/>
          <w:sz w:val="20"/>
          <w:szCs w:val="20"/>
        </w:rPr>
      </w:pPr>
      <w:r>
        <w:rPr>
          <w:rStyle w:val="Strong"/>
          <w:rFonts w:ascii="Arial" w:hAnsi="Arial" w:cs="Arial"/>
          <w:color w:val="333333"/>
          <w:sz w:val="20"/>
          <w:szCs w:val="20"/>
        </w:rPr>
        <w:t>RULE 1. Assignment of Related Cases to and Transfers of Related Cases between the First and Fourteenth Courts of Appeals.</w:t>
      </w:r>
    </w:p>
    <w:p w:rsidR="00E81E79" w:rsidRDefault="00E81E79" w:rsidP="00E81E79">
      <w:pPr>
        <w:pStyle w:val="NormalWeb"/>
        <w:shd w:val="clear" w:color="auto" w:fill="FFFFFF"/>
        <w:spacing w:before="0" w:beforeAutospacing="0" w:after="150" w:afterAutospacing="0"/>
        <w:jc w:val="both"/>
        <w:rPr>
          <w:rFonts w:ascii="Arial" w:hAnsi="Arial" w:cs="Arial"/>
          <w:color w:val="333333"/>
          <w:sz w:val="20"/>
          <w:szCs w:val="20"/>
        </w:rPr>
      </w:pPr>
      <w:r>
        <w:rPr>
          <w:rStyle w:val="Strong"/>
          <w:rFonts w:ascii="Arial" w:hAnsi="Arial" w:cs="Arial"/>
          <w:color w:val="333333"/>
          <w:sz w:val="20"/>
          <w:szCs w:val="20"/>
        </w:rPr>
        <w:t>Rule 1.1. Definitions.</w:t>
      </w:r>
    </w:p>
    <w:p w:rsidR="00E81E79" w:rsidRDefault="00E81E79" w:rsidP="00E81E79">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(a)    "Underlying case" means a trial court case number that is filed in one of the counties that comprise the jurisdiction of the First and Fourteenth Courts of Appeals and is subsequently the subject of either an appeal or original proceeding in the First or Fourteenth Court of Appeals.</w:t>
      </w:r>
    </w:p>
    <w:p w:rsidR="00E81E79" w:rsidRDefault="00E81E79" w:rsidP="00E81E79">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(b)    "Related" means arising from the same underlying case or a case that has been remanded by either the First or Fourteenth Court of Appeals and includes cases severed from the main case.</w:t>
      </w:r>
    </w:p>
    <w:p w:rsidR="00E81E79" w:rsidRDefault="00E81E79" w:rsidP="00E81E79">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(c)    "Previously filed" means that a case has been opened at either the First or Fourteenth Court of Appeals and that an appellate case number has been assigned to the underlying case.</w:t>
      </w:r>
    </w:p>
    <w:p w:rsidR="00E81E79" w:rsidRDefault="00E81E79" w:rsidP="00E81E79">
      <w:pPr>
        <w:pStyle w:val="NormalWeb"/>
        <w:shd w:val="clear" w:color="auto" w:fill="FFFFFF"/>
        <w:spacing w:before="0" w:beforeAutospacing="0" w:after="150" w:afterAutospacing="0"/>
        <w:jc w:val="both"/>
        <w:rPr>
          <w:rFonts w:ascii="Arial" w:hAnsi="Arial" w:cs="Arial"/>
          <w:color w:val="333333"/>
          <w:sz w:val="20"/>
          <w:szCs w:val="20"/>
        </w:rPr>
      </w:pPr>
      <w:r>
        <w:rPr>
          <w:rStyle w:val="Strong"/>
          <w:rFonts w:ascii="Arial" w:hAnsi="Arial" w:cs="Arial"/>
          <w:color w:val="333333"/>
          <w:sz w:val="20"/>
          <w:szCs w:val="20"/>
        </w:rPr>
        <w:t>Rule 1.2. Assignment of Original Proceedings to either the First or Fourteenth Court of Appeals.</w:t>
      </w:r>
    </w:p>
    <w:p w:rsidR="00E81E79" w:rsidRDefault="00E81E79" w:rsidP="00E81E79">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(a)    Except as noted below, assignment of original proceedings must be alternated between the First and Fourteenth Courts of Appeals.</w:t>
      </w:r>
    </w:p>
    <w:p w:rsidR="00E81E79" w:rsidRDefault="00E81E79" w:rsidP="00E81E79">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(b)    During the first six months of a calendar year, relators must first present any original proceeding to the clerk of the First Court of Appeals. During the last six months of a calendar year, relators must first present any original proceeding to the clerk of the Fourteenth Court of Appeals. Hereinafter, the "intake clerk" means the clerk receiving the original proceeding.</w:t>
      </w:r>
    </w:p>
    <w:p w:rsidR="00E81E79" w:rsidRDefault="00E81E79" w:rsidP="00E81E79">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(c)    The intake clerk must log in each original proceeding sequentially, assigning original proceedings between the First and Fourteenth Courts of Appeals on an alternating basis.</w:t>
      </w:r>
    </w:p>
    <w:p w:rsidR="00E81E79" w:rsidRDefault="00E81E79" w:rsidP="00E81E79">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(d)    If a related appeal or original proceeding has been previously filed in one of the courts, the intake clerk must assign the original proceeding in the manner provided for in Rule 1.3(a)-(b) below.</w:t>
      </w:r>
    </w:p>
    <w:p w:rsidR="00E81E79" w:rsidRDefault="00E81E79" w:rsidP="00E81E79">
      <w:pPr>
        <w:pStyle w:val="NormalWeb"/>
        <w:shd w:val="clear" w:color="auto" w:fill="FFFFFF"/>
        <w:spacing w:before="0" w:beforeAutospacing="0" w:after="150" w:afterAutospacing="0"/>
        <w:jc w:val="both"/>
        <w:rPr>
          <w:rFonts w:ascii="Arial" w:hAnsi="Arial" w:cs="Arial"/>
          <w:color w:val="333333"/>
          <w:sz w:val="20"/>
          <w:szCs w:val="20"/>
        </w:rPr>
      </w:pPr>
      <w:r>
        <w:rPr>
          <w:rStyle w:val="Strong"/>
          <w:rFonts w:ascii="Arial" w:hAnsi="Arial" w:cs="Arial"/>
          <w:color w:val="333333"/>
          <w:sz w:val="20"/>
          <w:szCs w:val="20"/>
        </w:rPr>
        <w:t>Rule 1.3. Notice of and Assignment of Related Cases in Original Proceedings.</w:t>
      </w:r>
    </w:p>
    <w:p w:rsidR="00E81E79" w:rsidRDefault="00E81E79" w:rsidP="00E81E79">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(a)    At the time an original proceeding is filed in either the First or Fourteenth Court of Appeals, the relator must file a notice indicating whether any related appeal or original proceeding has been previously filed in either the First or Fourteenth Court of Appeals. The notice must include the caption, trial court case number, and appellate court case number of the related appeal or original proceeding.</w:t>
      </w:r>
    </w:p>
    <w:p w:rsidR="00E81E79" w:rsidRDefault="00E81E79" w:rsidP="00E81E79">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(b)    If any related appeal or original proceeding has been previously filed in or assigned to either the First or Fourteenth Court of Appeals, the clerk of the appellate court receiving the original proceeding must assign it to the court of appeals in which the related appeal or original proceeding was previously filed.</w:t>
      </w:r>
    </w:p>
    <w:p w:rsidR="00E81E79" w:rsidRDefault="00E81E79" w:rsidP="00E81E79">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(c)    If related appeals or original proceedings have been filed in both the First and Fourteenth Courts of Appeals, the clerk of the appellate court receiving the original proceeding must assign it to the court of appeals in which the most recent related appeal or original proceeding was previously filed or assigned.</w:t>
      </w:r>
    </w:p>
    <w:p w:rsidR="00E81E79" w:rsidRDefault="00E81E79" w:rsidP="00E81E79">
      <w:pPr>
        <w:pStyle w:val="NormalWeb"/>
        <w:shd w:val="clear" w:color="auto" w:fill="FFFFFF"/>
        <w:spacing w:before="0" w:beforeAutospacing="0" w:after="150" w:afterAutospacing="0"/>
        <w:jc w:val="both"/>
        <w:rPr>
          <w:rFonts w:ascii="Arial" w:hAnsi="Arial" w:cs="Arial"/>
          <w:color w:val="333333"/>
          <w:sz w:val="20"/>
          <w:szCs w:val="20"/>
        </w:rPr>
      </w:pPr>
      <w:r>
        <w:rPr>
          <w:rStyle w:val="Strong"/>
          <w:rFonts w:ascii="Arial" w:hAnsi="Arial" w:cs="Arial"/>
          <w:color w:val="333333"/>
          <w:sz w:val="20"/>
          <w:szCs w:val="20"/>
        </w:rPr>
        <w:t>Rule 1.4. Notice of and Assignment of Related Cases in Appeals.</w:t>
      </w:r>
    </w:p>
    <w:p w:rsidR="00E81E79" w:rsidRDefault="00E81E79" w:rsidP="00E81E79">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(a)    At the time the notice of appeal is filed in the trial court, the notice of appeal must contain a statement indicating whether a related appeal or original proceeding has been previously filed in either the First or Fourteenth Court of Appeals and must include the caption, trial court case number, and appellate court case number of the related appeal or original proceeding.</w:t>
      </w:r>
    </w:p>
    <w:p w:rsidR="00E81E79" w:rsidRDefault="00E81E79" w:rsidP="00E81E79">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 xml:space="preserve">(b)    If a related appeal or original proceeding has been previously filed in or assigned to either the First or Fourteenth Court of Appeals, the trial court clerk must assign the appeal to the court of appeals in which </w:t>
      </w:r>
      <w:r>
        <w:rPr>
          <w:rFonts w:ascii="Arial" w:hAnsi="Arial" w:cs="Arial"/>
          <w:color w:val="333333"/>
          <w:sz w:val="20"/>
          <w:szCs w:val="20"/>
        </w:rPr>
        <w:lastRenderedPageBreak/>
        <w:t>the related appeal or original proceeding was previously filed, pursuant to TEX. GOV'T CODE ANN. § 22.202(h) (Vernon 2004), which provides for companion cases to be assigned to the same court of appeals</w:t>
      </w:r>
    </w:p>
    <w:p w:rsidR="00E81E79" w:rsidRDefault="00E81E79" w:rsidP="00E81E79">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(c)    If related appeals or original proceedings have been previously filed in both the First and Fourteenth Courts of Appeals, the trial court clerk must assign the appeal to the court of appeals in which the most recent related appeal or original proceeding was previously filed or assigned, pursuant to TEX. GOV'T CODE ANN. § 22.202(h) (Vernon 2004), which provides for companion cases to be assigned to the same court of appeals.</w:t>
      </w:r>
    </w:p>
    <w:p w:rsidR="00E81E79" w:rsidRDefault="00E81E79" w:rsidP="00E81E79">
      <w:pPr>
        <w:pStyle w:val="NormalWeb"/>
        <w:shd w:val="clear" w:color="auto" w:fill="FFFFFF"/>
        <w:spacing w:before="0" w:beforeAutospacing="0" w:after="150" w:afterAutospacing="0"/>
        <w:jc w:val="both"/>
        <w:rPr>
          <w:rFonts w:ascii="Arial" w:hAnsi="Arial" w:cs="Arial"/>
          <w:color w:val="333333"/>
          <w:sz w:val="20"/>
          <w:szCs w:val="20"/>
        </w:rPr>
      </w:pPr>
      <w:r>
        <w:rPr>
          <w:rStyle w:val="Strong"/>
          <w:rFonts w:ascii="Arial" w:hAnsi="Arial" w:cs="Arial"/>
          <w:color w:val="333333"/>
          <w:sz w:val="20"/>
          <w:szCs w:val="20"/>
        </w:rPr>
        <w:t>Rule 1.5. Transfers of Related Cases Between the First and Fourteenth Courts of Appeals.</w:t>
      </w:r>
    </w:p>
    <w:p w:rsidR="00E81E79" w:rsidRDefault="00E81E79" w:rsidP="00E81E79">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(a)    The First or Fourteenth Court of Appeals may, either sua sponte or on motion of a party, transfer an appeal or an original proceeding to the other Houston court of appeals when a related appeal or original proceeding has been previously filed.</w:t>
      </w:r>
    </w:p>
    <w:p w:rsidR="00E81E79" w:rsidRDefault="00E81E79" w:rsidP="00E81E79">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(b)    The transferring court must forward the case file, together with a transfer order, to the clerk of the transferee court. The clerk of the transferee court must docket the transferred appeal or original proceeding and must assign it a new appellate case number pursuant to TEX. R. APP. P. 12.1 and 12.2.</w:t>
      </w:r>
    </w:p>
    <w:p w:rsidR="00E81E79" w:rsidRDefault="00E81E79" w:rsidP="00E81E79">
      <w:pPr>
        <w:pStyle w:val="NormalWeb"/>
        <w:shd w:val="clear" w:color="auto" w:fill="FFFFFF"/>
        <w:spacing w:before="0" w:beforeAutospacing="0" w:after="150" w:afterAutospacing="0"/>
        <w:jc w:val="both"/>
        <w:rPr>
          <w:rFonts w:ascii="Arial" w:hAnsi="Arial" w:cs="Arial"/>
          <w:color w:val="333333"/>
          <w:sz w:val="20"/>
          <w:szCs w:val="20"/>
        </w:rPr>
      </w:pPr>
      <w:r>
        <w:rPr>
          <w:rStyle w:val="Strong"/>
          <w:rFonts w:ascii="Arial" w:hAnsi="Arial" w:cs="Arial"/>
          <w:color w:val="333333"/>
          <w:sz w:val="20"/>
          <w:szCs w:val="20"/>
        </w:rPr>
        <w:t>Rule 1.6. Assignment of Permissive Appeals to either the First or Fourteenth Court of Appeals.</w:t>
      </w:r>
    </w:p>
    <w:p w:rsidR="00E81E79" w:rsidRDefault="00E81E79" w:rsidP="00E81E79">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(a)    Except as noted below, assignment of permissive appeals must be alternated between the First and Fourteenth Courts of Appeals.</w:t>
      </w:r>
    </w:p>
    <w:p w:rsidR="00E81E79" w:rsidRDefault="00E81E79" w:rsidP="00E81E79">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(b)    During the first six months of a calendar year appellants must first present any petition for permission to appeal to the clerk of the First Court of Appeals. During the last six months of a calendar year, appellants must first present any petition for permission to appeal to the clerk of the Fourteenth Court of Appeals. Hereinafter, the "intake clerk" means the clerk receiving the petition for permission to appeal.</w:t>
      </w:r>
    </w:p>
    <w:p w:rsidR="00E81E79" w:rsidRDefault="00E81E79" w:rsidP="00E81E79">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(c)    The intake clerk must log in each petition for permission to appeal sequentially, assigning petitions between the First and Fourteenth Courts of Appeals on an alternating basis.</w:t>
      </w:r>
    </w:p>
    <w:p w:rsidR="00E81E79" w:rsidRDefault="00E81E79" w:rsidP="00E81E79">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(d)    At the time a petition for permission to appeal is filed, it must contain a statement indicating whether a related appeal or original proceeding has been previously filed in or assigned to either the First or Fourteenth Court of Appeals. If a related appeal or original proceeding has been previously filed in one of the courts, the intake clerk must assign the petition for permission to the court of appeals in which the related appeal or original proceeding was previously filed.</w:t>
      </w:r>
    </w:p>
    <w:p w:rsidR="00E81E79" w:rsidRDefault="00E81E79"/>
    <w:sectPr w:rsidR="00E81E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792" w:rsidRDefault="00222792" w:rsidP="00CC4E32">
      <w:pPr>
        <w:spacing w:after="0" w:line="240" w:lineRule="auto"/>
      </w:pPr>
      <w:r>
        <w:separator/>
      </w:r>
    </w:p>
  </w:endnote>
  <w:endnote w:type="continuationSeparator" w:id="0">
    <w:p w:rsidR="00222792" w:rsidRDefault="00222792" w:rsidP="00CC4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792" w:rsidRDefault="00222792" w:rsidP="00CC4E32">
      <w:pPr>
        <w:spacing w:after="0" w:line="240" w:lineRule="auto"/>
      </w:pPr>
      <w:r>
        <w:separator/>
      </w:r>
    </w:p>
  </w:footnote>
  <w:footnote w:type="continuationSeparator" w:id="0">
    <w:p w:rsidR="00222792" w:rsidRDefault="00222792" w:rsidP="00CC4E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79"/>
    <w:rsid w:val="00003D44"/>
    <w:rsid w:val="00222792"/>
    <w:rsid w:val="007B33A2"/>
    <w:rsid w:val="00851D66"/>
    <w:rsid w:val="00B7025F"/>
    <w:rsid w:val="00CC4E32"/>
    <w:rsid w:val="00E81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3999C"/>
  <w15:chartTrackingRefBased/>
  <w15:docId w15:val="{D31063A1-C552-424C-A8F3-B0CD4D45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1E79"/>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E81E79"/>
    <w:rPr>
      <w:b/>
      <w:bCs/>
    </w:rPr>
  </w:style>
  <w:style w:type="paragraph" w:styleId="Header">
    <w:name w:val="header"/>
    <w:basedOn w:val="Normal"/>
    <w:link w:val="HeaderChar"/>
    <w:uiPriority w:val="99"/>
    <w:unhideWhenUsed/>
    <w:rsid w:val="00CC4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E32"/>
  </w:style>
  <w:style w:type="paragraph" w:styleId="Footer">
    <w:name w:val="footer"/>
    <w:basedOn w:val="Normal"/>
    <w:link w:val="FooterChar"/>
    <w:uiPriority w:val="99"/>
    <w:unhideWhenUsed/>
    <w:rsid w:val="00CC4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43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957</Words>
  <Characters>5461</Characters>
  <Application>Microsoft Office Word</Application>
  <DocSecurity>0</DocSecurity>
  <Lines>45</Lines>
  <Paragraphs>12</Paragraphs>
  <ScaleCrop>false</ScaleCrop>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Stilz, Denise A.</dc:creator>
  <cp:keywords/>
  <dc:description/>
  <cp:lastModifiedBy>Natasha Breaux</cp:lastModifiedBy>
  <cp:revision>2</cp:revision>
  <dcterms:created xsi:type="dcterms:W3CDTF">2021-08-12T22:59:00Z</dcterms:created>
  <dcterms:modified xsi:type="dcterms:W3CDTF">2021-08-12T22:59:00Z</dcterms:modified>
</cp:coreProperties>
</file>